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76FA" w14:textId="0E6AEDAD" w:rsidR="00AD60D3" w:rsidRPr="00AD60D3" w:rsidRDefault="003132F1" w:rsidP="00AD60D3">
      <w:pPr>
        <w:jc w:val="center"/>
        <w:rPr>
          <w:sz w:val="32"/>
          <w:szCs w:val="32"/>
        </w:rPr>
      </w:pPr>
      <w:r>
        <w:rPr>
          <w:b/>
          <w:bCs/>
          <w:sz w:val="32"/>
          <w:szCs w:val="32"/>
          <w:u w:val="single"/>
        </w:rPr>
        <w:t xml:space="preserve">Rehydrating </w:t>
      </w:r>
      <w:proofErr w:type="spellStart"/>
      <w:r>
        <w:rPr>
          <w:b/>
          <w:bCs/>
          <w:sz w:val="32"/>
          <w:szCs w:val="32"/>
          <w:u w:val="single"/>
        </w:rPr>
        <w:t>Freeeze</w:t>
      </w:r>
      <w:proofErr w:type="spellEnd"/>
      <w:r>
        <w:rPr>
          <w:b/>
          <w:bCs/>
          <w:sz w:val="32"/>
          <w:szCs w:val="32"/>
          <w:u w:val="single"/>
        </w:rPr>
        <w:t>-dried</w:t>
      </w:r>
      <w:r w:rsidR="00CD0C2F">
        <w:rPr>
          <w:b/>
          <w:bCs/>
          <w:sz w:val="32"/>
          <w:szCs w:val="32"/>
          <w:u w:val="single"/>
        </w:rPr>
        <w:t xml:space="preserve"> </w:t>
      </w:r>
      <w:r w:rsidR="00AD60D3" w:rsidRPr="00AD60D3">
        <w:rPr>
          <w:b/>
          <w:bCs/>
          <w:sz w:val="32"/>
          <w:szCs w:val="32"/>
          <w:u w:val="single"/>
        </w:rPr>
        <w:t xml:space="preserve">Sourdough Starter </w:t>
      </w:r>
    </w:p>
    <w:p w14:paraId="5C9896AB" w14:textId="77777777" w:rsidR="00AD60D3" w:rsidRPr="00AD60D3" w:rsidRDefault="00AD60D3" w:rsidP="00AD60D3">
      <w:pPr>
        <w:rPr>
          <w:rFonts w:ascii="Arial" w:hAnsi="Arial" w:cs="Arial"/>
          <w:sz w:val="25"/>
          <w:szCs w:val="25"/>
        </w:rPr>
      </w:pPr>
      <w:r w:rsidRPr="00AD60D3">
        <w:rPr>
          <w:rFonts w:ascii="Arial" w:hAnsi="Arial" w:cs="Arial"/>
          <w:b/>
          <w:sz w:val="25"/>
          <w:szCs w:val="25"/>
        </w:rPr>
        <w:t>You will need:</w:t>
      </w:r>
    </w:p>
    <w:p w14:paraId="64D904D9" w14:textId="10DA935C" w:rsidR="00AD60D3" w:rsidRPr="00AD60D3" w:rsidRDefault="00AD60D3" w:rsidP="00AD60D3">
      <w:pPr>
        <w:rPr>
          <w:rFonts w:ascii="Arial" w:hAnsi="Arial" w:cs="Arial"/>
          <w:sz w:val="25"/>
          <w:szCs w:val="25"/>
        </w:rPr>
      </w:pPr>
      <w:r w:rsidRPr="00AD60D3">
        <w:rPr>
          <w:rFonts w:ascii="Arial" w:hAnsi="Arial" w:cs="Arial"/>
          <w:sz w:val="25"/>
          <w:szCs w:val="25"/>
        </w:rPr>
        <w:t>One-quart canning jar or other glass jar</w:t>
      </w:r>
    </w:p>
    <w:p w14:paraId="749BD3CB" w14:textId="2C1CA4A3" w:rsidR="00AD60D3" w:rsidRPr="00AD60D3" w:rsidRDefault="00AD60D3" w:rsidP="00AD60D3">
      <w:pPr>
        <w:rPr>
          <w:rFonts w:ascii="Arial" w:hAnsi="Arial" w:cs="Arial"/>
          <w:sz w:val="25"/>
          <w:szCs w:val="25"/>
        </w:rPr>
      </w:pPr>
      <w:r w:rsidRPr="00AD60D3">
        <w:rPr>
          <w:rFonts w:ascii="Arial" w:hAnsi="Arial" w:cs="Arial"/>
          <w:sz w:val="25"/>
          <w:szCs w:val="25"/>
        </w:rPr>
        <w:t>Coffee filter or paper towel to cover jar, and elastic band to secure cover</w:t>
      </w:r>
    </w:p>
    <w:p w14:paraId="19190038" w14:textId="2C53E074" w:rsidR="00AD60D3" w:rsidRPr="00AD60D3" w:rsidRDefault="00AD60D3" w:rsidP="00AD60D3">
      <w:pPr>
        <w:rPr>
          <w:rFonts w:ascii="Arial" w:hAnsi="Arial" w:cs="Arial"/>
          <w:sz w:val="25"/>
          <w:szCs w:val="25"/>
        </w:rPr>
      </w:pPr>
      <w:r w:rsidRPr="00AD60D3">
        <w:rPr>
          <w:rFonts w:ascii="Arial" w:hAnsi="Arial" w:cs="Arial"/>
          <w:sz w:val="25"/>
          <w:szCs w:val="25"/>
        </w:rPr>
        <w:t xml:space="preserve">Wooden or plastic spoon white flour of your choice water (room temp - filtered or spring water preferred) </w:t>
      </w:r>
      <w:r>
        <w:rPr>
          <w:rFonts w:ascii="Arial" w:hAnsi="Arial" w:cs="Arial"/>
          <w:sz w:val="25"/>
          <w:szCs w:val="25"/>
        </w:rPr>
        <w:br/>
      </w:r>
      <w:r w:rsidRPr="00AD60D3">
        <w:rPr>
          <w:rFonts w:ascii="Arial" w:hAnsi="Arial" w:cs="Arial"/>
          <w:sz w:val="25"/>
          <w:szCs w:val="25"/>
        </w:rPr>
        <w:t>1 packet sourdough starter culture</w:t>
      </w:r>
    </w:p>
    <w:p w14:paraId="6F2A265A" w14:textId="77777777" w:rsidR="00AD60D3" w:rsidRPr="00AD60D3" w:rsidRDefault="00AD60D3" w:rsidP="00AD60D3">
      <w:pPr>
        <w:rPr>
          <w:rFonts w:ascii="Arial" w:hAnsi="Arial" w:cs="Arial"/>
          <w:sz w:val="25"/>
          <w:szCs w:val="25"/>
        </w:rPr>
      </w:pPr>
      <w:r w:rsidRPr="00AD60D3">
        <w:rPr>
          <w:rFonts w:ascii="Arial" w:hAnsi="Arial" w:cs="Arial"/>
          <w:b/>
          <w:sz w:val="25"/>
          <w:szCs w:val="25"/>
        </w:rPr>
        <w:t>Activating your starter culture:</w:t>
      </w:r>
    </w:p>
    <w:p w14:paraId="3F0E4BDF" w14:textId="2ED91BEC" w:rsidR="00AD60D3" w:rsidRPr="00AD60D3" w:rsidRDefault="00AD60D3" w:rsidP="00AD60D3">
      <w:pPr>
        <w:numPr>
          <w:ilvl w:val="0"/>
          <w:numId w:val="2"/>
        </w:numPr>
        <w:rPr>
          <w:rFonts w:ascii="Arial" w:hAnsi="Arial" w:cs="Arial"/>
          <w:sz w:val="25"/>
          <w:szCs w:val="25"/>
        </w:rPr>
      </w:pPr>
      <w:r w:rsidRPr="00AD60D3">
        <w:rPr>
          <w:rFonts w:ascii="Arial" w:hAnsi="Arial" w:cs="Arial"/>
          <w:sz w:val="25"/>
          <w:szCs w:val="25"/>
        </w:rPr>
        <w:t xml:space="preserve"> Put 1/4 cup of water into jar. Sprinkle starter culture over water and </w:t>
      </w:r>
      <w:proofErr w:type="gramStart"/>
      <w:r w:rsidRPr="00AD60D3">
        <w:rPr>
          <w:rFonts w:ascii="Arial" w:hAnsi="Arial" w:cs="Arial"/>
          <w:sz w:val="25"/>
          <w:szCs w:val="25"/>
        </w:rPr>
        <w:t>allow</w:t>
      </w:r>
      <w:proofErr w:type="gramEnd"/>
      <w:r w:rsidRPr="00AD60D3">
        <w:rPr>
          <w:rFonts w:ascii="Arial" w:hAnsi="Arial" w:cs="Arial"/>
          <w:sz w:val="25"/>
          <w:szCs w:val="25"/>
        </w:rPr>
        <w:t xml:space="preserve"> to sit for a few minutes to soften. Stir until well mixed. Add 1/4 cup flour, mixing well (stirring vigorously will incorporate bubbles into the mixture, which helps with activation). Cover the jar &amp; secure with elastic band.</w:t>
      </w:r>
    </w:p>
    <w:p w14:paraId="2281898C" w14:textId="44AA6991" w:rsidR="00AD60D3" w:rsidRPr="00AD60D3" w:rsidRDefault="00AD60D3" w:rsidP="00AD60D3">
      <w:pPr>
        <w:numPr>
          <w:ilvl w:val="0"/>
          <w:numId w:val="2"/>
        </w:numPr>
        <w:rPr>
          <w:rFonts w:ascii="Arial" w:hAnsi="Arial" w:cs="Arial"/>
          <w:sz w:val="25"/>
          <w:szCs w:val="25"/>
        </w:rPr>
      </w:pPr>
      <w:r w:rsidRPr="00AD60D3">
        <w:rPr>
          <w:rFonts w:ascii="Arial" w:hAnsi="Arial" w:cs="Arial"/>
          <w:sz w:val="25"/>
          <w:szCs w:val="25"/>
        </w:rPr>
        <w:t xml:space="preserve"> Allow culture at room temperature (68 to 78° </w:t>
      </w:r>
      <w:r w:rsidRPr="00AD60D3">
        <w:rPr>
          <w:rFonts w:ascii="Arial" w:hAnsi="Arial" w:cs="Arial"/>
          <w:sz w:val="25"/>
          <w:szCs w:val="25"/>
          <w:lang w:val="fr-FR"/>
        </w:rPr>
        <w:t xml:space="preserve">F </w:t>
      </w:r>
      <w:r w:rsidRPr="00AD60D3">
        <w:rPr>
          <w:rFonts w:ascii="Arial" w:hAnsi="Arial" w:cs="Arial"/>
          <w:sz w:val="25"/>
          <w:szCs w:val="25"/>
        </w:rPr>
        <w:t xml:space="preserve">is ideal) for 24 hours. Choose a draft-free spot, out of direct sunlight. Stirring again once or twice during </w:t>
      </w:r>
      <w:proofErr w:type="gramStart"/>
      <w:r w:rsidRPr="00AD60D3">
        <w:rPr>
          <w:rFonts w:ascii="Arial" w:hAnsi="Arial" w:cs="Arial"/>
          <w:sz w:val="25"/>
          <w:szCs w:val="25"/>
        </w:rPr>
        <w:t>the  first</w:t>
      </w:r>
      <w:proofErr w:type="gramEnd"/>
      <w:r w:rsidRPr="00AD60D3">
        <w:rPr>
          <w:rFonts w:ascii="Arial" w:hAnsi="Arial" w:cs="Arial"/>
          <w:sz w:val="25"/>
          <w:szCs w:val="25"/>
        </w:rPr>
        <w:t xml:space="preserve"> 24 hours will help get things going.</w:t>
      </w:r>
    </w:p>
    <w:p w14:paraId="5E868A09" w14:textId="36A135C0" w:rsidR="00AD60D3" w:rsidRPr="00AD60D3" w:rsidRDefault="00AD60D3" w:rsidP="00AD60D3">
      <w:pPr>
        <w:numPr>
          <w:ilvl w:val="0"/>
          <w:numId w:val="2"/>
        </w:numPr>
        <w:rPr>
          <w:rFonts w:ascii="Arial" w:hAnsi="Arial" w:cs="Arial"/>
          <w:sz w:val="25"/>
          <w:szCs w:val="25"/>
        </w:rPr>
      </w:pPr>
      <w:r w:rsidRPr="00AD60D3">
        <w:rPr>
          <w:rFonts w:ascii="Arial" w:hAnsi="Arial" w:cs="Arial"/>
          <w:sz w:val="25"/>
          <w:szCs w:val="25"/>
        </w:rPr>
        <w:t xml:space="preserve"> After 24 hours, “feed" your starter with 1/8 cup of flour and enough water to make a thick pancake batterlike consistency. Stir well to incorporate. </w:t>
      </w:r>
      <w:proofErr w:type="gramStart"/>
      <w:r w:rsidRPr="00AD60D3">
        <w:rPr>
          <w:rFonts w:ascii="Arial" w:hAnsi="Arial" w:cs="Arial"/>
          <w:sz w:val="25"/>
          <w:szCs w:val="25"/>
        </w:rPr>
        <w:t>Allow to</w:t>
      </w:r>
      <w:proofErr w:type="gramEnd"/>
      <w:r w:rsidRPr="00AD60D3">
        <w:rPr>
          <w:rFonts w:ascii="Arial" w:hAnsi="Arial" w:cs="Arial"/>
          <w:sz w:val="25"/>
          <w:szCs w:val="25"/>
        </w:rPr>
        <w:t xml:space="preserve"> culture as before. Continue to feed twice daily with 1/8 cup of flour &amp; water until tiny bubbles appear on the surface. This means your culture is “waking up". You may begin to see some activity within another day or 2, but it can take several days depending on the temperature and density of flour used. When it's full of bubbles, you're ready for action!</w:t>
      </w:r>
    </w:p>
    <w:p w14:paraId="6A6A74BA" w14:textId="2EC61367" w:rsidR="00AD60D3" w:rsidRPr="00AD60D3" w:rsidRDefault="00AD60D3" w:rsidP="00AD60D3">
      <w:pPr>
        <w:numPr>
          <w:ilvl w:val="0"/>
          <w:numId w:val="2"/>
        </w:numPr>
        <w:rPr>
          <w:rFonts w:ascii="Arial" w:hAnsi="Arial" w:cs="Arial"/>
          <w:sz w:val="25"/>
          <w:szCs w:val="25"/>
        </w:rPr>
      </w:pPr>
      <w:r w:rsidRPr="00AD60D3">
        <w:rPr>
          <w:rFonts w:ascii="Arial" w:hAnsi="Arial" w:cs="Arial"/>
          <w:sz w:val="25"/>
          <w:szCs w:val="25"/>
        </w:rPr>
        <w:t xml:space="preserve"> Once your starter is activated, continue with once or twice daily feedings of roughly equal parts flour &amp; water. Frequent feedings will keep your starter active and will increase volume more quickly for baking (the amount of starter needed depends on your recipe).</w:t>
      </w:r>
    </w:p>
    <w:p w14:paraId="45EAB468" w14:textId="2C54C6D0" w:rsidR="00167DCB" w:rsidRPr="00AD60D3" w:rsidRDefault="00AD60D3" w:rsidP="00AD60D3">
      <w:pPr>
        <w:pStyle w:val="ListParagraph"/>
        <w:numPr>
          <w:ilvl w:val="0"/>
          <w:numId w:val="2"/>
        </w:numPr>
        <w:autoSpaceDE w:val="0"/>
        <w:autoSpaceDN w:val="0"/>
        <w:adjustRightInd w:val="0"/>
        <w:spacing w:after="0" w:line="240" w:lineRule="auto"/>
        <w:ind w:left="0"/>
        <w:jc w:val="both"/>
        <w:rPr>
          <w:rFonts w:ascii="Arial" w:hAnsi="Arial" w:cs="Arial"/>
          <w:sz w:val="25"/>
          <w:szCs w:val="25"/>
        </w:rPr>
      </w:pPr>
      <w:r w:rsidRPr="00AD60D3">
        <w:rPr>
          <w:rFonts w:ascii="Arial" w:hAnsi="Arial" w:cs="Arial"/>
          <w:sz w:val="25"/>
          <w:szCs w:val="25"/>
        </w:rPr>
        <w:t xml:space="preserve"> As you use your starter in recipes, always remember to reserve some back for your continuing starter. If you plan to use it frequently, keep it in a warm place and continue with daily </w:t>
      </w:r>
      <w:proofErr w:type="gramStart"/>
      <w:r w:rsidRPr="00AD60D3">
        <w:rPr>
          <w:rFonts w:ascii="Arial" w:hAnsi="Arial" w:cs="Arial"/>
          <w:sz w:val="25"/>
          <w:szCs w:val="25"/>
        </w:rPr>
        <w:t>feedings</w:t>
      </w:r>
      <w:proofErr w:type="gramEnd"/>
      <w:r w:rsidRPr="00AD60D3">
        <w:rPr>
          <w:rFonts w:ascii="Arial" w:hAnsi="Arial" w:cs="Arial"/>
          <w:sz w:val="25"/>
          <w:szCs w:val="25"/>
        </w:rPr>
        <w:t>. If it will be a while until you use it, store it in the refrigerator in a covered jar or container. This will put your starter to "sleep", requiring less attention until you’re ready to use it again. While refrigerated, feed your starter every week or two to keep it happy. Remember - it will take a day or two for your starter to bounce back from refrigeration. Feed regularly until active again!</w:t>
      </w:r>
    </w:p>
    <w:sectPr w:rsidR="00167DCB" w:rsidRPr="00AD60D3" w:rsidSect="00AD60D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295"/>
    <w:multiLevelType w:val="singleLevel"/>
    <w:tmpl w:val="BD7E16BC"/>
    <w:lvl w:ilvl="0">
      <w:start w:val="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4DE51CD0"/>
    <w:multiLevelType w:val="singleLevel"/>
    <w:tmpl w:val="BD7E16BC"/>
    <w:lvl w:ilvl="0">
      <w:start w:val="1"/>
      <w:numFmt w:val="decimal"/>
      <w:lvlText w:val="%1."/>
      <w:legacy w:legacy="1" w:legacySpace="0" w:legacyIndent="0"/>
      <w:lvlJc w:val="left"/>
      <w:rPr>
        <w:rFonts w:ascii="Times New Roman" w:hAnsi="Times New Roman" w:cs="Times New Roman" w:hint="default"/>
      </w:rPr>
    </w:lvl>
  </w:abstractNum>
  <w:num w:numId="1" w16cid:durableId="941571194">
    <w:abstractNumId w:val="0"/>
  </w:num>
  <w:num w:numId="2" w16cid:durableId="159181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D3"/>
    <w:rsid w:val="0016678C"/>
    <w:rsid w:val="00167DCB"/>
    <w:rsid w:val="003029EB"/>
    <w:rsid w:val="003132F1"/>
    <w:rsid w:val="004622F0"/>
    <w:rsid w:val="0088436B"/>
    <w:rsid w:val="008C680D"/>
    <w:rsid w:val="00912023"/>
    <w:rsid w:val="00A55C84"/>
    <w:rsid w:val="00AD60D3"/>
    <w:rsid w:val="00B32CD3"/>
    <w:rsid w:val="00CB3D45"/>
    <w:rsid w:val="00CD0C2F"/>
    <w:rsid w:val="00CF7615"/>
    <w:rsid w:val="00E6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7968"/>
  <w15:chartTrackingRefBased/>
  <w15:docId w15:val="{8781D9CD-D455-4C7B-A9F4-85B8D944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C680D"/>
    <w:pPr>
      <w:spacing w:after="0" w:line="240" w:lineRule="auto"/>
    </w:pPr>
    <w:rPr>
      <w:rFonts w:ascii="Arial" w:eastAsiaTheme="majorEastAsia" w:hAnsi="Arial" w:cstheme="majorBidi"/>
      <w:color w:val="074F6A" w:themeColor="accent4" w:themeShade="80"/>
      <w:szCs w:val="20"/>
    </w:rPr>
  </w:style>
  <w:style w:type="character" w:customStyle="1" w:styleId="Heading1Char">
    <w:name w:val="Heading 1 Char"/>
    <w:basedOn w:val="DefaultParagraphFont"/>
    <w:link w:val="Heading1"/>
    <w:uiPriority w:val="9"/>
    <w:rsid w:val="00AD6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0D3"/>
    <w:rPr>
      <w:rFonts w:eastAsiaTheme="majorEastAsia" w:cstheme="majorBidi"/>
      <w:color w:val="272727" w:themeColor="text1" w:themeTint="D8"/>
    </w:rPr>
  </w:style>
  <w:style w:type="paragraph" w:styleId="Title">
    <w:name w:val="Title"/>
    <w:basedOn w:val="Normal"/>
    <w:next w:val="Normal"/>
    <w:link w:val="TitleChar"/>
    <w:uiPriority w:val="10"/>
    <w:qFormat/>
    <w:rsid w:val="00AD6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0D3"/>
    <w:pPr>
      <w:spacing w:before="160"/>
      <w:jc w:val="center"/>
    </w:pPr>
    <w:rPr>
      <w:i/>
      <w:iCs/>
      <w:color w:val="404040" w:themeColor="text1" w:themeTint="BF"/>
    </w:rPr>
  </w:style>
  <w:style w:type="character" w:customStyle="1" w:styleId="QuoteChar">
    <w:name w:val="Quote Char"/>
    <w:basedOn w:val="DefaultParagraphFont"/>
    <w:link w:val="Quote"/>
    <w:uiPriority w:val="29"/>
    <w:rsid w:val="00AD60D3"/>
    <w:rPr>
      <w:i/>
      <w:iCs/>
      <w:color w:val="404040" w:themeColor="text1" w:themeTint="BF"/>
    </w:rPr>
  </w:style>
  <w:style w:type="paragraph" w:styleId="ListParagraph">
    <w:name w:val="List Paragraph"/>
    <w:basedOn w:val="Normal"/>
    <w:uiPriority w:val="34"/>
    <w:qFormat/>
    <w:rsid w:val="00AD60D3"/>
    <w:pPr>
      <w:ind w:left="720"/>
      <w:contextualSpacing/>
    </w:pPr>
  </w:style>
  <w:style w:type="character" w:styleId="IntenseEmphasis">
    <w:name w:val="Intense Emphasis"/>
    <w:basedOn w:val="DefaultParagraphFont"/>
    <w:uiPriority w:val="21"/>
    <w:qFormat/>
    <w:rsid w:val="00AD60D3"/>
    <w:rPr>
      <w:i/>
      <w:iCs/>
      <w:color w:val="0F4761" w:themeColor="accent1" w:themeShade="BF"/>
    </w:rPr>
  </w:style>
  <w:style w:type="paragraph" w:styleId="IntenseQuote">
    <w:name w:val="Intense Quote"/>
    <w:basedOn w:val="Normal"/>
    <w:next w:val="Normal"/>
    <w:link w:val="IntenseQuoteChar"/>
    <w:uiPriority w:val="30"/>
    <w:qFormat/>
    <w:rsid w:val="00AD6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0D3"/>
    <w:rPr>
      <w:i/>
      <w:iCs/>
      <w:color w:val="0F4761" w:themeColor="accent1" w:themeShade="BF"/>
    </w:rPr>
  </w:style>
  <w:style w:type="character" w:styleId="IntenseReference">
    <w:name w:val="Intense Reference"/>
    <w:basedOn w:val="DefaultParagraphFont"/>
    <w:uiPriority w:val="32"/>
    <w:qFormat/>
    <w:rsid w:val="00AD60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Sutter</dc:creator>
  <cp:keywords/>
  <dc:description/>
  <cp:lastModifiedBy>Ralph Sutter</cp:lastModifiedBy>
  <cp:revision>2</cp:revision>
  <cp:lastPrinted>2025-03-14T21:15:00Z</cp:lastPrinted>
  <dcterms:created xsi:type="dcterms:W3CDTF">2025-03-14T21:40:00Z</dcterms:created>
  <dcterms:modified xsi:type="dcterms:W3CDTF">2025-03-14T21:40:00Z</dcterms:modified>
</cp:coreProperties>
</file>